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spacing w:before="240" w:after="120"/>
        <w:rPr>
          <w:rStyle w:val="Style13"/>
          <w:sz w:val="28"/>
          <w:szCs w:val="28"/>
        </w:rPr>
      </w:pPr>
      <w:hyperlink r:id="rId2">
        <w:r>
          <w:rPr>
            <w:rStyle w:val="Style13"/>
            <w:sz w:val="28"/>
            <w:szCs w:val="28"/>
          </w:rPr>
          <w:t>https://text.ru/antiplagiat/5894db7b9d01d</w:t>
        </w:r>
      </w:hyperlink>
    </w:p>
    <w:p>
      <w:pPr>
        <w:pStyle w:val="1"/>
        <w:spacing w:before="240" w:after="120"/>
        <w:rPr>
          <w:sz w:val="28"/>
          <w:szCs w:val="28"/>
        </w:rPr>
      </w:pPr>
      <w:r>
        <w:rPr>
          <w:sz w:val="28"/>
          <w:szCs w:val="28"/>
        </w:rPr>
        <w:t>Порядок проведення нормативної грошової оцінки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>Що це таке</w:t>
      </w:r>
    </w:p>
    <w:p>
      <w:pPr>
        <w:pStyle w:val="Normal"/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Грошова або</w:t>
      </w:r>
      <w:r>
        <w:rPr>
          <w:b/>
          <w:sz w:val="28"/>
          <w:szCs w:val="28"/>
        </w:rPr>
        <w:t xml:space="preserve"> експертна оцінка нерухомого майна —</w:t>
      </w:r>
      <w:r>
        <w:rPr>
          <w:b w:val="false"/>
          <w:bCs w:val="false"/>
          <w:sz w:val="28"/>
          <w:szCs w:val="28"/>
        </w:rPr>
        <w:t xml:space="preserve"> це визначення його ринкової вартості, що є ключовим документом для здійснення будь-яких дій з нерухомістю фізичних і юридичних осіб. Суб’єкти оціночної діяльності оцінюють потенційну вартість майна, враховуючи всі фактори, які можуть вплинути на ціну нерухомості як на даний момент, так і в передбачуваному майбутньому. </w:t>
      </w:r>
    </w:p>
    <w:p>
      <w:pPr>
        <w:pStyle w:val="Normal"/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Не можна сказати напевно, що вартість, визначена при </w:t>
      </w:r>
      <w:r>
        <w:rPr>
          <w:b w:val="false"/>
          <w:bCs w:val="false"/>
          <w:sz w:val="28"/>
          <w:szCs w:val="28"/>
          <w:shd w:fill="FFFF00" w:val="clear"/>
        </w:rPr>
        <w:t>інвентаризації</w:t>
      </w:r>
      <w:r>
        <w:rPr>
          <w:b w:val="false"/>
          <w:bCs w:val="false"/>
          <w:sz w:val="28"/>
          <w:szCs w:val="28"/>
        </w:rPr>
        <w:t xml:space="preserve">, співпаде з сумою від продажу. Вона може виявитися нижчою чи вищою залежно від багатьох факторів. Для чого необхідна </w:t>
      </w:r>
      <w:r>
        <w:rPr>
          <w:b/>
          <w:sz w:val="28"/>
          <w:szCs w:val="28"/>
        </w:rPr>
        <w:t>експертна грошова оцінка</w:t>
      </w:r>
      <w:r>
        <w:rPr>
          <w:b w:val="false"/>
          <w:bCs w:val="false"/>
          <w:sz w:val="28"/>
          <w:szCs w:val="28"/>
        </w:rPr>
        <w:t>, який порядок її проведення, які документи для цього необхідні, а також чинники, що впливають на ціну нерухомого майна, розглянемо детальніше.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>Для чого проводиться</w:t>
      </w:r>
    </w:p>
    <w:p>
      <w:pPr>
        <w:pStyle w:val="Normal"/>
        <w:widowControl w:val="false"/>
        <w:suppressAutoHyphens w:val="true"/>
        <w:bidi w:val="0"/>
        <w:spacing w:lineRule="auto" w:line="240" w:before="0" w:after="18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shd w:fill="FFFF00" w:val="clear"/>
        </w:rPr>
        <w:t>Реєстрація права власності</w:t>
      </w:r>
      <w:r>
        <w:rPr>
          <w:b w:val="false"/>
          <w:bCs w:val="false"/>
          <w:sz w:val="28"/>
          <w:szCs w:val="28"/>
        </w:rPr>
        <w:t xml:space="preserve"> є необхідною умовою для можливості розпоряджатися майном на власний розсуд. Причому власники не зобов’язані проводити оцінку своєї нерухомості. Але існують випадки, коли така процедура є обов’язковою. Законодавство України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передбачає </w:t>
      </w:r>
      <w:r>
        <w:rPr>
          <w:b/>
          <w:bCs w:val="false"/>
          <w:sz w:val="28"/>
          <w:szCs w:val="28"/>
        </w:rPr>
        <w:t xml:space="preserve">проведення технічної інвентаризації </w:t>
      </w:r>
      <w:r>
        <w:rPr>
          <w:b w:val="false"/>
          <w:bCs w:val="false"/>
          <w:sz w:val="28"/>
          <w:szCs w:val="28"/>
        </w:rPr>
        <w:t>для:</w:t>
      </w:r>
    </w:p>
    <w:p>
      <w:pPr>
        <w:pStyle w:val="Normal"/>
        <w:widowControl w:val="false"/>
        <w:numPr>
          <w:ilvl w:val="1"/>
          <w:numId w:val="2"/>
        </w:numPr>
        <w:suppressAutoHyphens w:val="true"/>
        <w:bidi w:val="0"/>
        <w:spacing w:lineRule="auto" w:line="240" w:before="0" w:after="18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визначення розміру податку при продажу земельної ділянки, житлового будинку чи іншої нерухомості, а також при їх міні, даруванні;</w:t>
      </w:r>
    </w:p>
    <w:p>
      <w:pPr>
        <w:pStyle w:val="Normal"/>
        <w:widowControl w:val="false"/>
        <w:numPr>
          <w:ilvl w:val="1"/>
          <w:numId w:val="2"/>
        </w:numPr>
        <w:suppressAutoHyphens w:val="true"/>
        <w:bidi w:val="0"/>
        <w:spacing w:lineRule="auto" w:line="240" w:before="0" w:after="18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передачі нерухочого майна під заставу при оформленні кредитів;</w:t>
      </w:r>
    </w:p>
    <w:p>
      <w:pPr>
        <w:pStyle w:val="Normal"/>
        <w:widowControl w:val="false"/>
        <w:numPr>
          <w:ilvl w:val="1"/>
          <w:numId w:val="2"/>
        </w:numPr>
        <w:suppressAutoHyphens w:val="true"/>
        <w:bidi w:val="0"/>
        <w:spacing w:lineRule="auto" w:line="240" w:before="0" w:after="18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пред'явлення в суді при переоформленні спадку, розподілі майна;</w:t>
      </w:r>
    </w:p>
    <w:p>
      <w:pPr>
        <w:pStyle w:val="Normal"/>
        <w:widowControl w:val="false"/>
        <w:numPr>
          <w:ilvl w:val="1"/>
          <w:numId w:val="2"/>
        </w:numPr>
        <w:suppressAutoHyphens w:val="true"/>
        <w:bidi w:val="0"/>
        <w:spacing w:lineRule="auto" w:line="240" w:before="0" w:after="18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укладання договору аренди будівель чи приміщень;</w:t>
      </w:r>
    </w:p>
    <w:p>
      <w:pPr>
        <w:pStyle w:val="Normal"/>
        <w:widowControl w:val="false"/>
        <w:numPr>
          <w:ilvl w:val="1"/>
          <w:numId w:val="2"/>
        </w:numPr>
        <w:suppressAutoHyphens w:val="true"/>
        <w:bidi w:val="0"/>
        <w:spacing w:lineRule="auto" w:line="240" w:before="0" w:after="18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розрахунків суми страхових внесків або компенсацій при пошкодженні майна;</w:t>
      </w:r>
    </w:p>
    <w:p>
      <w:pPr>
        <w:pStyle w:val="Normal"/>
        <w:widowControl w:val="false"/>
        <w:numPr>
          <w:ilvl w:val="1"/>
          <w:numId w:val="2"/>
        </w:numPr>
        <w:suppressAutoHyphens w:val="true"/>
        <w:bidi w:val="0"/>
        <w:spacing w:lineRule="auto" w:line="240" w:before="0" w:after="18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здійснення приватизації.</w:t>
      </w:r>
    </w:p>
    <w:p>
      <w:pPr>
        <w:pStyle w:val="Normal"/>
        <w:widowControl w:val="false"/>
        <w:suppressAutoHyphens w:val="true"/>
        <w:bidi w:val="0"/>
        <w:spacing w:lineRule="auto" w:line="240" w:before="0" w:after="18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Щоб уникнути зайвих клопотів у потрібний момент, бажано зазделегідь подбати про проведення оціночних робіт. Сьогодні </w:t>
      </w:r>
      <w:r>
        <w:rPr>
          <w:b/>
          <w:bCs w:val="false"/>
          <w:sz w:val="28"/>
          <w:szCs w:val="28"/>
        </w:rPr>
        <w:t>експертна оцінка майна в Тернополі</w:t>
      </w:r>
      <w:r>
        <w:rPr>
          <w:b w:val="false"/>
          <w:bCs w:val="false"/>
          <w:sz w:val="28"/>
          <w:szCs w:val="28"/>
        </w:rPr>
        <w:t xml:space="preserve"> — послуга, що є доступною для всіх категорій населення завдяки виваженій ціновій політиці ТзОВ «МБТІ».</w:t>
      </w:r>
    </w:p>
    <w:p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Види грошової оцінки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bidi w:val="0"/>
        <w:ind w:left="576" w:right="0" w:hanging="57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  <w:shd w:fill="FFFF00" w:val="clear"/>
        </w:rPr>
        <w:t>інвентаризації</w:t>
      </w:r>
      <w:r>
        <w:rPr>
          <w:sz w:val="28"/>
          <w:szCs w:val="28"/>
        </w:rPr>
        <w:t xml:space="preserve"> нерухомості можуть застосовуватися різні підходи оцінки нерухомості. Кожен з них має свої переваги та недоліки. Розглянемо особливості кожного з методів:</w:t>
      </w:r>
    </w:p>
    <w:p>
      <w:pPr>
        <w:pStyle w:val="Normal"/>
        <w:widowControl w:val="false"/>
        <w:numPr>
          <w:ilvl w:val="1"/>
          <w:numId w:val="3"/>
        </w:numPr>
        <w:suppressAutoHyphens w:val="true"/>
        <w:bidi w:val="0"/>
        <w:jc w:val="left"/>
        <w:rPr>
          <w:b w:val="false"/>
          <w:bCs w:val="false"/>
          <w:sz w:val="28"/>
          <w:szCs w:val="28"/>
        </w:rPr>
      </w:pPr>
      <w:r>
        <w:rPr>
          <w:i/>
          <w:iCs/>
          <w:sz w:val="28"/>
          <w:szCs w:val="28"/>
        </w:rPr>
        <w:t>Порівняльний</w:t>
      </w:r>
      <w:r>
        <w:rPr>
          <w:sz w:val="28"/>
          <w:szCs w:val="28"/>
        </w:rPr>
        <w:t xml:space="preserve">. При такому підході </w:t>
      </w:r>
      <w:r>
        <w:rPr>
          <w:b/>
          <w:sz w:val="28"/>
          <w:szCs w:val="28"/>
        </w:rPr>
        <w:t>оцінка будинку в Тернополі</w:t>
      </w:r>
      <w:r>
        <w:rPr>
          <w:b w:val="false"/>
          <w:bCs w:val="false"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наприклад,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базується на вартості рівнозначних об’єктів в цій же місцевості. Так. спочатку визначається ціна земельної ділянки, на якій розміщена будівля, і ця сума додається до безпосередньої вартості самого дому.</w:t>
      </w:r>
    </w:p>
    <w:p>
      <w:pPr>
        <w:pStyle w:val="Normal"/>
        <w:widowControl w:val="false"/>
        <w:numPr>
          <w:ilvl w:val="1"/>
          <w:numId w:val="3"/>
        </w:numPr>
        <w:suppressAutoHyphens w:val="true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>Прибутковий (дохідний)</w:t>
      </w:r>
      <w:r>
        <w:rPr>
          <w:sz w:val="28"/>
          <w:szCs w:val="28"/>
        </w:rPr>
        <w:t xml:space="preserve">. У цьому випадку </w:t>
      </w:r>
      <w:r>
        <w:rPr>
          <w:b/>
          <w:sz w:val="28"/>
          <w:szCs w:val="28"/>
        </w:rPr>
        <w:t xml:space="preserve">оцінка земельної ділянки в Тернополі </w:t>
      </w:r>
      <w:r>
        <w:rPr>
          <w:b w:val="false"/>
          <w:bCs w:val="false"/>
          <w:sz w:val="28"/>
          <w:szCs w:val="28"/>
        </w:rPr>
        <w:t>та вартість об’єктів будуть визначатись залежно від того, який прибуток вони зможуть приносити в майбутньому. Враховуються і ризики, характерні як для регіну, так і для конкретної нерухомості.</w:t>
      </w:r>
    </w:p>
    <w:p>
      <w:pPr>
        <w:pStyle w:val="Normal"/>
        <w:widowControl w:val="false"/>
        <w:numPr>
          <w:ilvl w:val="1"/>
          <w:numId w:val="3"/>
        </w:numPr>
        <w:suppressAutoHyphens w:val="true"/>
        <w:bidi w:val="0"/>
        <w:jc w:val="left"/>
        <w:rPr>
          <w:sz w:val="28"/>
          <w:szCs w:val="28"/>
        </w:rPr>
      </w:pPr>
      <w:r>
        <w:rPr>
          <w:i/>
          <w:iCs/>
          <w:sz w:val="28"/>
          <w:szCs w:val="28"/>
        </w:rPr>
        <w:t>Витратний</w:t>
      </w:r>
      <w:r>
        <w:rPr>
          <w:sz w:val="28"/>
          <w:szCs w:val="28"/>
        </w:rPr>
        <w:t>. Метод передбачає визначення ринкової вартості будівлі залежно від витрат на її спорудження, також враховується знос. Такий метод дозволено застосовувати до старих будівель, а також в депресивних регіонах. Зрозуміло, що вартість матеріалів, витрачених на будівництво, не завжди відповідає ринковій ціні нерухомості. Будинок в провінції буде значно дешевшим від аналогічного, розташаваного під столицею. Тому витратний метод законодавчо заборонено використовувати в регіонах, де є активний ринок продажу нерухомості.</w:t>
      </w:r>
    </w:p>
    <w:p>
      <w:pPr>
        <w:pStyle w:val="Normal"/>
        <w:widowControl w:val="false"/>
        <w:suppressAutoHyphens w:val="true"/>
        <w:bidi w:val="0"/>
        <w:jc w:val="left"/>
        <w:rPr>
          <w:b w:val="false"/>
          <w:bCs w:val="false"/>
          <w:sz w:val="28"/>
          <w:szCs w:val="28"/>
        </w:rPr>
      </w:pPr>
      <w:r>
        <w:rPr>
          <w:sz w:val="28"/>
          <w:szCs w:val="28"/>
        </w:rPr>
        <w:t xml:space="preserve">Якщо вас цікавить </w:t>
      </w:r>
      <w:r>
        <w:rPr>
          <w:b/>
          <w:sz w:val="28"/>
          <w:szCs w:val="28"/>
        </w:rPr>
        <w:t>оцінка житлових будинків в Тернополі</w:t>
      </w:r>
      <w:r>
        <w:rPr>
          <w:b w:val="false"/>
          <w:bCs w:val="false"/>
          <w:sz w:val="28"/>
          <w:szCs w:val="28"/>
        </w:rPr>
        <w:t>, зверніться до наших спеціалістів, які врахують всі фактори і подбають про вигоди своїх клієнтів.</w:t>
      </w:r>
    </w:p>
    <w:p>
      <w:pPr>
        <w:pStyle w:val="Normal"/>
        <w:widowControl w:val="false"/>
        <w:suppressAutoHyphens w:val="true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Ми врахуємо площу ділянки під будинком, його місцерозташування, наявність додаткових споруд і комунікацій чи їх відсутність, віддаденість від транспортних магістралей та інші чинники, що можуть суттєво вплинути на ціну нерухомості.</w:t>
      </w:r>
    </w:p>
    <w:p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Порядок проведення</w:t>
      </w:r>
    </w:p>
    <w:p>
      <w:pPr>
        <w:pStyle w:val="Normal"/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Грошова</w:t>
      </w:r>
      <w:r>
        <w:rPr>
          <w:b/>
          <w:sz w:val="28"/>
          <w:szCs w:val="28"/>
        </w:rPr>
        <w:t xml:space="preserve"> оцінка майна</w:t>
      </w:r>
      <w:r>
        <w:rPr>
          <w:b w:val="false"/>
          <w:bCs w:val="false"/>
          <w:sz w:val="28"/>
          <w:szCs w:val="28"/>
        </w:rPr>
        <w:t xml:space="preserve"> — процес відповідальний. Проходить він у декілька етапів:</w:t>
      </w:r>
    </w:p>
    <w:p>
      <w:pPr>
        <w:pStyle w:val="Normal"/>
        <w:numPr>
          <w:ilvl w:val="0"/>
          <w:numId w:val="4"/>
        </w:numPr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підготовчий;</w:t>
      </w:r>
    </w:p>
    <w:p>
      <w:pPr>
        <w:pStyle w:val="Normal"/>
        <w:numPr>
          <w:ilvl w:val="0"/>
          <w:numId w:val="4"/>
        </w:numPr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аналітичний;</w:t>
      </w:r>
    </w:p>
    <w:p>
      <w:pPr>
        <w:pStyle w:val="Normal"/>
        <w:numPr>
          <w:ilvl w:val="0"/>
          <w:numId w:val="4"/>
        </w:numPr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складання технічної документаціі та видача витягу з неї замовнику.</w:t>
      </w:r>
    </w:p>
    <w:p>
      <w:pPr>
        <w:pStyle w:val="Normal"/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На </w:t>
      </w:r>
      <w:r>
        <w:rPr>
          <w:b w:val="false"/>
          <w:bCs w:val="false"/>
          <w:i/>
          <w:iCs/>
          <w:sz w:val="28"/>
          <w:szCs w:val="28"/>
        </w:rPr>
        <w:t>першому</w:t>
      </w:r>
      <w:r>
        <w:rPr>
          <w:b w:val="false"/>
          <w:bCs w:val="false"/>
          <w:sz w:val="28"/>
          <w:szCs w:val="28"/>
        </w:rPr>
        <w:t xml:space="preserve"> етапі укладається договір між замовником та оцінювачем щодо надання послуг. Власник нерухомості передає відомості щодо свого майна, що потребує оцінки. Замовник має перевірити їх достовірність.</w:t>
      </w:r>
    </w:p>
    <w:p>
      <w:pPr>
        <w:pStyle w:val="Normal"/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>Другий</w:t>
      </w:r>
      <w:r>
        <w:rPr>
          <w:b w:val="false"/>
          <w:bCs w:val="false"/>
          <w:sz w:val="28"/>
          <w:szCs w:val="28"/>
        </w:rPr>
        <w:t xml:space="preserve"> етап потребує не тільки досконалого знання законодавчої бази, а й наявність практичного досвіду в оціночній сфері. Спеціалісти мають вірно визначитися з підходом, згідно з яким буде проводитися </w:t>
      </w:r>
      <w:r>
        <w:rPr>
          <w:b/>
          <w:bCs w:val="false"/>
          <w:sz w:val="28"/>
          <w:szCs w:val="28"/>
        </w:rPr>
        <w:t xml:space="preserve">оцінка нерухомого майна </w:t>
      </w:r>
      <w:r>
        <w:rPr>
          <w:b w:val="false"/>
          <w:bCs w:val="false"/>
          <w:sz w:val="28"/>
          <w:szCs w:val="28"/>
        </w:rPr>
        <w:t>(витратний, дохідний чи порівняльний). Важливо також врахувати всі наявні чинники, котрі можуть скоригувати вартість ою’єкту. Такі розрахунки будуть неповторні в кожному конкретному випадку.</w:t>
      </w:r>
    </w:p>
    <w:p>
      <w:pPr>
        <w:pStyle w:val="Normal"/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.</w:t>
      </w:r>
      <w:r>
        <w:rPr>
          <w:b w:val="false"/>
          <w:bCs w:val="false"/>
          <w:i/>
          <w:iCs/>
          <w:sz w:val="28"/>
          <w:szCs w:val="28"/>
        </w:rPr>
        <w:t xml:space="preserve">Третій </w:t>
      </w:r>
      <w:r>
        <w:rPr>
          <w:b w:val="false"/>
          <w:bCs w:val="false"/>
          <w:sz w:val="28"/>
          <w:szCs w:val="28"/>
        </w:rPr>
        <w:t>крок — складання звіту про грошову оцінку нерухомості. Кінцевим його варіантом є документ з висновками, додатками, сертифікатами, скріплений підписами і печатками. Усі сторінки мають бути пронумеровані та прошнуровані.</w:t>
      </w:r>
    </w:p>
    <w:p>
      <w:pPr>
        <w:pStyle w:val="Normal"/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Звіт має строк дії, визначений в самому документі. Цей термін не може перевищувати 6 місяців з дати оцінки.</w:t>
      </w:r>
    </w:p>
    <w:p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Пакет документів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На підготовчому етапі проведення грошової оцінки майна власник має подати оцінювачу документи, перелік яких встановлено законодавчо. Їх кількість може зиінюватись залежно від конкретного випадку, але існує стандартний список. Якщо вам необхідна </w:t>
      </w:r>
      <w:r>
        <w:rPr>
          <w:b/>
          <w:sz w:val="28"/>
          <w:szCs w:val="28"/>
        </w:rPr>
        <w:t>експертна оцінка квартири</w:t>
      </w:r>
      <w:r>
        <w:rPr>
          <w:b w:val="false"/>
          <w:bCs w:val="false"/>
          <w:sz w:val="28"/>
          <w:szCs w:val="28"/>
        </w:rPr>
        <w:t>, то приготуйте</w:t>
      </w:r>
      <w:r>
        <w:rPr>
          <w:sz w:val="28"/>
          <w:szCs w:val="28"/>
        </w:rPr>
        <w:t>:</w:t>
      </w:r>
    </w:p>
    <w:p>
      <w:pPr>
        <w:pStyle w:val="Normal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копію паспорта та ідентифікаційного коду замовника;</w:t>
      </w:r>
    </w:p>
    <w:p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копію документа, що встановлює право власності на нерухомий об’єкт (свідоцтво, договір дарування чи купівлі-продажу тощо);</w:t>
      </w:r>
    </w:p>
    <w:p>
      <w:pPr>
        <w:pStyle w:val="Normal"/>
        <w:numPr>
          <w:ilvl w:val="0"/>
          <w:numId w:val="5"/>
        </w:numPr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копію </w:t>
      </w:r>
      <w:r>
        <w:rPr>
          <w:sz w:val="28"/>
          <w:szCs w:val="28"/>
          <w:shd w:fill="FFFF00" w:val="clear"/>
        </w:rPr>
        <w:t>технічного паспорта БТІ</w:t>
      </w:r>
      <w:r>
        <w:rPr>
          <w:sz w:val="28"/>
          <w:szCs w:val="28"/>
          <w:shd w:fill="FFFFFF" w:val="clear"/>
        </w:rPr>
        <w:t xml:space="preserve"> на нерухомий об’єкт.</w:t>
      </w:r>
    </w:p>
    <w:p>
      <w:pPr>
        <w:pStyle w:val="Normal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При вступі у спадок треба мати додатково свідоцтво про смерть попереднього власника та документ, що вказує на зв’язок померлого та спадкоємця. Це може бути свідоцтво про народження чи укладання шлюбу, заповіт.</w:t>
      </w:r>
    </w:p>
    <w:p>
      <w:pPr>
        <w:pStyle w:val="Normal"/>
        <w:rPr>
          <w:b w:val="false"/>
          <w:bCs w:val="false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Якщо здійснюється </w:t>
      </w:r>
      <w:r>
        <w:rPr>
          <w:b/>
          <w:sz w:val="28"/>
          <w:szCs w:val="28"/>
          <w:shd w:fill="FFFFFF" w:val="clear"/>
        </w:rPr>
        <w:t>грошова оцінка земельних ділянок</w:t>
      </w:r>
      <w:r>
        <w:rPr>
          <w:b w:val="false"/>
          <w:bCs w:val="false"/>
          <w:sz w:val="28"/>
          <w:szCs w:val="28"/>
          <w:shd w:fill="FFFFFF" w:val="clear"/>
        </w:rPr>
        <w:t xml:space="preserve">, то має бути Державний акт на земельну ділянку або договір оренди землі (при умові, якщо оцінюваний об’єкт знаходиться в оренді). Деякі акти не містять кадастрового номера. В такому випадку слід взяти довідку про його присвоєння. </w:t>
      </w:r>
    </w:p>
    <w:p>
      <w:pPr>
        <w:pStyle w:val="Normal"/>
        <w:rPr>
          <w:b w:val="false"/>
          <w:bCs w:val="false"/>
          <w:sz w:val="28"/>
          <w:szCs w:val="28"/>
          <w:shd w:fill="FFFFFF" w:val="clear"/>
        </w:rPr>
      </w:pPr>
      <w:r>
        <w:rPr>
          <w:b w:val="false"/>
          <w:bCs w:val="false"/>
          <w:sz w:val="28"/>
          <w:szCs w:val="28"/>
          <w:shd w:fill="FFFFFF" w:val="clear"/>
        </w:rPr>
        <w:t>Оригінали документів подавати не потрібно, тому що наш нотаріус встановлюватиме достовірність поданої інформації самостійно.</w:t>
      </w:r>
    </w:p>
    <w:p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Окремі положення</w:t>
      </w:r>
    </w:p>
    <w:p>
      <w:pPr>
        <w:pStyle w:val="Style16"/>
        <w:rPr>
          <w:sz w:val="28"/>
          <w:szCs w:val="28"/>
        </w:rPr>
      </w:pPr>
      <w:r>
        <w:rPr>
          <w:sz w:val="28"/>
          <w:szCs w:val="28"/>
        </w:rPr>
        <w:t>Алгоритм здійснення оцінювання може змінюватися залежно від багатьох чинників. На цю процедуру найчастіше впливаю</w:t>
      </w:r>
      <w:r>
        <w:rPr>
          <w:sz w:val="28"/>
          <w:szCs w:val="28"/>
        </w:rPr>
        <w:t>є</w:t>
      </w:r>
      <w:r>
        <w:rPr>
          <w:sz w:val="28"/>
          <w:szCs w:val="28"/>
        </w:rPr>
        <w:t>:</w:t>
      </w:r>
    </w:p>
    <w:p>
      <w:pPr>
        <w:pStyle w:val="Style1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Місце розташування будинку.</w:t>
      </w:r>
    </w:p>
    <w:p>
      <w:pPr>
        <w:pStyle w:val="Style1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Цільове призначення земельної ділянки.</w:t>
      </w:r>
    </w:p>
    <w:p>
      <w:pPr>
        <w:pStyle w:val="Style1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Необхідність проведення додаткової експертної оцінки земельної ділянки, на якій розташований житловий будинок, при визначенні </w:t>
      </w:r>
      <w:r>
        <w:rPr>
          <w:sz w:val="28"/>
          <w:szCs w:val="28"/>
        </w:rPr>
        <w:t xml:space="preserve">його </w:t>
      </w:r>
      <w:r>
        <w:rPr>
          <w:sz w:val="28"/>
          <w:szCs w:val="28"/>
        </w:rPr>
        <w:t>вартості.</w:t>
      </w:r>
    </w:p>
    <w:p>
      <w:pPr>
        <w:pStyle w:val="Style1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Наявність рішення суду для початку проведення оцінювання </w:t>
      </w:r>
      <w:r>
        <w:rPr>
          <w:sz w:val="28"/>
          <w:szCs w:val="28"/>
        </w:rPr>
        <w:t>у деяких випадках</w:t>
      </w:r>
      <w:r>
        <w:rPr>
          <w:sz w:val="28"/>
          <w:szCs w:val="28"/>
        </w:rPr>
        <w:t>.</w:t>
      </w:r>
    </w:p>
    <w:p>
      <w:pPr>
        <w:pStyle w:val="Style1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Ступінь завершеності будівництва об’єкту при визначенні його вартості.</w:t>
      </w:r>
    </w:p>
    <w:p>
      <w:pPr>
        <w:pStyle w:val="Style16"/>
        <w:rPr>
          <w:sz w:val="28"/>
          <w:szCs w:val="28"/>
        </w:rPr>
      </w:pPr>
      <w:r>
        <w:rPr>
          <w:sz w:val="28"/>
          <w:szCs w:val="28"/>
        </w:rPr>
        <w:t>«Недобудови» посідають окреме місце при грошовій оцінці. Кожна така будівля вимагає особливого підходу в оформленні відповідної документації. Здійснити всі необхідні заходи, які приведуть до кінцевої мети — звіту, під силу лише висококвадіфікованому спеціалісту.</w:t>
      </w:r>
    </w:p>
    <w:p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Куди звертатися</w:t>
      </w:r>
    </w:p>
    <w:p>
      <w:pPr>
        <w:pStyle w:val="Normal"/>
        <w:spacing w:lineRule="auto" w:line="240" w:before="0" w:after="180"/>
        <w:rPr>
          <w:sz w:val="28"/>
          <w:szCs w:val="28"/>
        </w:rPr>
      </w:pPr>
      <w:r>
        <w:rPr>
          <w:sz w:val="28"/>
          <w:szCs w:val="28"/>
        </w:rPr>
        <w:t xml:space="preserve">Товариство з обмеженою відповідальністю «Міське </w:t>
      </w:r>
      <w:r>
        <w:rPr>
          <w:sz w:val="28"/>
          <w:szCs w:val="28"/>
          <w:shd w:fill="FFFF00" w:val="clear"/>
        </w:rPr>
        <w:t>бюро технічної інвентаризації</w:t>
      </w:r>
      <w:r>
        <w:rPr>
          <w:sz w:val="28"/>
          <w:szCs w:val="28"/>
        </w:rPr>
        <w:t xml:space="preserve">», що проводить свою діяльність в м. </w:t>
      </w:r>
      <w:r>
        <w:rPr>
          <w:sz w:val="28"/>
          <w:szCs w:val="28"/>
          <w:shd w:fill="FFFF00" w:val="clear"/>
        </w:rPr>
        <w:t>Тернопіль</w:t>
      </w:r>
      <w:r>
        <w:rPr>
          <w:sz w:val="28"/>
          <w:szCs w:val="28"/>
        </w:rPr>
        <w:t xml:space="preserve">, з усією відповідальністю візьме на себе вирішення ваших питань. Необхідні </w:t>
      </w:r>
      <w:r>
        <w:rPr>
          <w:sz w:val="28"/>
          <w:szCs w:val="28"/>
          <w:shd w:fill="FFFF00" w:val="clear"/>
        </w:rPr>
        <w:t>довідки бті</w:t>
      </w:r>
      <w:r>
        <w:rPr>
          <w:sz w:val="28"/>
          <w:szCs w:val="28"/>
        </w:rPr>
        <w:t xml:space="preserve"> ми оформимо впровж встановлених законом термінів. </w:t>
      </w:r>
    </w:p>
    <w:p>
      <w:pPr>
        <w:pStyle w:val="Normal"/>
        <w:spacing w:lineRule="auto" w:line="240" w:before="0" w:after="180"/>
        <w:rPr>
          <w:sz w:val="28"/>
          <w:szCs w:val="28"/>
        </w:rPr>
      </w:pPr>
      <w:r>
        <w:rPr>
          <w:sz w:val="28"/>
          <w:szCs w:val="28"/>
        </w:rPr>
        <w:t>Роботи з грошової оцінки можуть проводити організації, що мають відповідний сертифікат Фонду держмайна України, ліцензію Держкомітету України із земельних ресурсів. Ми маємо вказані документи, а також у нас працює оцінювач, у якого є кваліфікаційне свідоцтво, а також документи про підвищення кваліфікації.</w:t>
      </w:r>
    </w:p>
    <w:p>
      <w:pPr>
        <w:pStyle w:val="Normal"/>
        <w:spacing w:lineRule="auto" w:line="240" w:before="0" w:after="180"/>
        <w:rPr>
          <w:sz w:val="28"/>
          <w:szCs w:val="28"/>
        </w:rPr>
      </w:pPr>
      <w:r>
        <w:rPr>
          <w:sz w:val="28"/>
          <w:szCs w:val="28"/>
        </w:rPr>
        <w:t xml:space="preserve">Переваги співрпаці з ТОВ «Міське </w:t>
      </w:r>
      <w:r>
        <w:rPr>
          <w:sz w:val="28"/>
          <w:szCs w:val="28"/>
          <w:shd w:fill="FFFF00" w:val="clear"/>
        </w:rPr>
        <w:t>БТІ</w:t>
      </w:r>
      <w:r>
        <w:rPr>
          <w:sz w:val="28"/>
          <w:szCs w:val="28"/>
        </w:rPr>
        <w:t>»:</w:t>
      </w:r>
    </w:p>
    <w:p>
      <w:pPr>
        <w:pStyle w:val="Normal"/>
        <w:numPr>
          <w:ilvl w:val="0"/>
          <w:numId w:val="9"/>
        </w:numPr>
        <w:spacing w:lineRule="auto" w:line="240" w:before="0" w:after="180"/>
        <w:rPr>
          <w:sz w:val="28"/>
          <w:szCs w:val="28"/>
        </w:rPr>
      </w:pPr>
      <w:r>
        <w:rPr>
          <w:sz w:val="28"/>
          <w:szCs w:val="28"/>
        </w:rPr>
        <w:t>вперше в м.</w:t>
      </w:r>
      <w:r>
        <w:rPr>
          <w:sz w:val="28"/>
          <w:szCs w:val="28"/>
          <w:shd w:fill="FFFF00" w:val="clear"/>
        </w:rPr>
        <w:t>Тернопіль</w:t>
      </w:r>
      <w:r>
        <w:rPr>
          <w:sz w:val="28"/>
          <w:szCs w:val="28"/>
        </w:rPr>
        <w:t xml:space="preserve"> ми пропонуємо нову послугу: замовлення онлайн довідок, </w:t>
      </w:r>
      <w:r>
        <w:rPr>
          <w:sz w:val="28"/>
          <w:szCs w:val="28"/>
          <w:shd w:fill="FFFF00" w:val="clear"/>
        </w:rPr>
        <w:t>технічної інвентиризації</w:t>
      </w:r>
      <w:r>
        <w:rPr>
          <w:sz w:val="28"/>
          <w:szCs w:val="28"/>
        </w:rPr>
        <w:t xml:space="preserve"> та оцінки;</w:t>
      </w:r>
    </w:p>
    <w:p>
      <w:pPr>
        <w:pStyle w:val="Normal"/>
        <w:numPr>
          <w:ilvl w:val="0"/>
          <w:numId w:val="8"/>
        </w:numPr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sz w:val="28"/>
          <w:szCs w:val="28"/>
        </w:rPr>
        <w:t xml:space="preserve">вартість наших послуг значно нижча, ніж в інших організаціях, що займаються </w:t>
      </w:r>
      <w:r>
        <w:rPr>
          <w:b/>
          <w:sz w:val="28"/>
          <w:szCs w:val="28"/>
        </w:rPr>
        <w:t>технічною інвентаризацією в Тернополі</w:t>
      </w:r>
      <w:r>
        <w:rPr>
          <w:b w:val="false"/>
          <w:bCs w:val="false"/>
          <w:sz w:val="28"/>
          <w:szCs w:val="28"/>
        </w:rPr>
        <w:t>;</w:t>
      </w:r>
    </w:p>
    <w:p>
      <w:pPr>
        <w:pStyle w:val="Normal"/>
        <w:numPr>
          <w:ilvl w:val="0"/>
          <w:numId w:val="8"/>
        </w:numPr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сертифікований оцінщик ТОВ «МБТІ», що має багаторічний практичний досвід, є незамінним, якщо вам необхідна </w:t>
      </w:r>
      <w:r>
        <w:rPr>
          <w:b/>
          <w:bCs w:val="false"/>
          <w:sz w:val="28"/>
          <w:szCs w:val="28"/>
        </w:rPr>
        <w:t>оцінка квартири в Тернополі</w:t>
      </w:r>
      <w:r>
        <w:rPr>
          <w:b w:val="false"/>
          <w:bCs w:val="false"/>
          <w:sz w:val="28"/>
          <w:szCs w:val="28"/>
        </w:rPr>
        <w:t>;</w:t>
      </w:r>
    </w:p>
    <w:p>
      <w:pPr>
        <w:pStyle w:val="Normal"/>
        <w:numPr>
          <w:ilvl w:val="0"/>
          <w:numId w:val="8"/>
        </w:numPr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індивідуальний підхід до клієнтів передбачає коригування термінів виконання послуги.</w:t>
      </w:r>
    </w:p>
    <w:p>
      <w:pPr>
        <w:pStyle w:val="Normal"/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Ви обов’язково звернетесь до нас, якщо для вас важливо:</w:t>
      </w:r>
    </w:p>
    <w:p>
      <w:pPr>
        <w:pStyle w:val="Normal"/>
        <w:numPr>
          <w:ilvl w:val="0"/>
          <w:numId w:val="10"/>
        </w:numPr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зекономити власний час;</w:t>
      </w:r>
    </w:p>
    <w:p>
      <w:pPr>
        <w:pStyle w:val="Normal"/>
        <w:numPr>
          <w:ilvl w:val="0"/>
          <w:numId w:val="10"/>
        </w:numPr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вигідно оцінити свою нерухомість;</w:t>
      </w:r>
    </w:p>
    <w:p>
      <w:pPr>
        <w:pStyle w:val="Normal"/>
        <w:numPr>
          <w:ilvl w:val="0"/>
          <w:numId w:val="10"/>
        </w:numPr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отримати повну конфіденційність;</w:t>
      </w:r>
    </w:p>
    <w:p>
      <w:pPr>
        <w:pStyle w:val="Normal"/>
        <w:numPr>
          <w:ilvl w:val="0"/>
          <w:numId w:val="10"/>
        </w:numPr>
        <w:spacing w:lineRule="auto" w:line="240" w:before="0" w:after="18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мати надійного підрядчика, який працює без прихованих комісій.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5"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5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5"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Выделение жирным"/>
    <w:rPr>
      <w:b/>
      <w:bCs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Выделение"/>
    <w:rPr>
      <w:i/>
      <w:iCs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OpenSymbol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Style20">
    <w:name w:val="Цитата"/>
    <w:basedOn w:val="Normal"/>
    <w:pPr>
      <w:spacing w:before="0" w:after="283"/>
      <w:ind w:left="567" w:right="567" w:hanging="0"/>
    </w:pPr>
    <w:rPr/>
  </w:style>
  <w:style w:type="paragraph" w:styleId="Style21">
    <w:name w:val="Заглавие"/>
    <w:basedOn w:val="Style15"/>
    <w:pPr>
      <w:jc w:val="center"/>
    </w:pPr>
    <w:rPr>
      <w:b/>
      <w:bCs/>
      <w:sz w:val="56"/>
      <w:szCs w:val="56"/>
    </w:rPr>
  </w:style>
  <w:style w:type="paragraph" w:styleId="Style22">
    <w:name w:val="Подзаголовок"/>
    <w:basedOn w:val="Style15"/>
    <w:pPr>
      <w:spacing w:before="60" w:after="120"/>
      <w:jc w:val="center"/>
    </w:pPr>
    <w:rPr>
      <w:sz w:val="36"/>
      <w:szCs w:val="36"/>
    </w:rPr>
  </w:style>
  <w:style w:type="paragraph" w:styleId="Style23">
    <w:name w:val="Текст в заданном формате"/>
    <w:basedOn w:val="Normal"/>
    <w:pPr>
      <w:spacing w:before="0" w:after="0"/>
    </w:pPr>
    <w:rPr>
      <w:rFonts w:ascii="Liberation Mono" w:hAnsi="Liberation Mono" w:eastAsia="Droid Sans Fallback" w:cs="Liberation Mono"/>
      <w:sz w:val="20"/>
      <w:szCs w:val="20"/>
    </w:rPr>
  </w:style>
  <w:style w:type="paragraph" w:styleId="Style24">
    <w:name w:val="Содержимое таблицы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894db7b9d01d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2017-02-03T13:39:09Z</dcterms:created>
  <dc:language>ru-RU</dc:language>
  <cp:revision>0</cp:revision>
</cp:coreProperties>
</file>